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lang w:eastAsia="zh-CN"/>
        </w:rPr>
        <w:t>昆明市台湾同胞联谊会</w:t>
      </w:r>
      <w:r>
        <w:rPr>
          <w:rFonts w:hint="eastAsia" w:asciiTheme="minorEastAsia" w:hAnsiTheme="minorEastAsia" w:eastAsiaTheme="minorEastAsia" w:cstheme="minorEastAsia"/>
          <w:color w:val="000000"/>
          <w:sz w:val="36"/>
          <w:szCs w:val="36"/>
        </w:rPr>
        <w:t>部门决算填报说明</w:t>
      </w:r>
    </w:p>
    <w:p>
      <w:pPr>
        <w:jc w:val="center"/>
        <w:rPr>
          <w:rFonts w:hint="eastAsia" w:asciiTheme="minorEastAsia" w:hAnsiTheme="minorEastAsia" w:eastAsiaTheme="minorEastAsia" w:cstheme="minorEastAsia"/>
          <w:color w:val="000000"/>
          <w:sz w:val="36"/>
          <w:szCs w:val="36"/>
        </w:rPr>
      </w:pPr>
    </w:p>
    <w:p>
      <w:pPr>
        <w:ind w:firstLine="48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一、决算汇编基本情况</w:t>
      </w:r>
    </w:p>
    <w:p>
      <w:pPr>
        <w:ind w:firstLine="4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（一）部门机构情况说明</w:t>
      </w:r>
    </w:p>
    <w:p>
      <w:pPr>
        <w:ind w:firstLine="48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u w:val="single"/>
        </w:rPr>
        <w:t> 2017</w:t>
      </w:r>
      <w:r>
        <w:rPr>
          <w:rFonts w:hint="eastAsia" w:asciiTheme="minorEastAsia" w:hAnsiTheme="minorEastAsia" w:eastAsiaTheme="minorEastAsia" w:cstheme="minorEastAsia"/>
          <w:color w:val="000000"/>
          <w:sz w:val="32"/>
          <w:szCs w:val="32"/>
        </w:rPr>
        <w:t>年度，纳入</w:t>
      </w:r>
      <w:r>
        <w:rPr>
          <w:rFonts w:hint="eastAsia" w:asciiTheme="minorEastAsia" w:hAnsiTheme="minorEastAsia" w:eastAsiaTheme="minorEastAsia" w:cstheme="minorEastAsia"/>
          <w:color w:val="000000"/>
          <w:sz w:val="32"/>
          <w:szCs w:val="32"/>
          <w:lang w:eastAsia="zh-CN"/>
        </w:rPr>
        <w:t>我部</w:t>
      </w:r>
      <w:r>
        <w:rPr>
          <w:rFonts w:hint="eastAsia" w:asciiTheme="minorEastAsia" w:hAnsiTheme="minorEastAsia" w:eastAsiaTheme="minorEastAsia" w:cstheme="minorEastAsia"/>
          <w:color w:val="000000"/>
          <w:sz w:val="32"/>
          <w:szCs w:val="32"/>
        </w:rPr>
        <w:t>门决算汇编范围的独立核算单位共</w:t>
      </w:r>
      <w:r>
        <w:rPr>
          <w:rFonts w:hint="eastAsia" w:asciiTheme="minorEastAsia" w:hAnsiTheme="minorEastAsia" w:eastAsiaTheme="minorEastAsia" w:cstheme="minorEastAsia"/>
          <w:color w:val="000000"/>
          <w:sz w:val="32"/>
          <w:szCs w:val="32"/>
          <w:u w:val="single"/>
        </w:rPr>
        <w:t>  1      </w:t>
      </w:r>
      <w:r>
        <w:rPr>
          <w:rFonts w:hint="eastAsia" w:asciiTheme="minorEastAsia" w:hAnsiTheme="minorEastAsia" w:eastAsiaTheme="minorEastAsia" w:cstheme="minorEastAsia"/>
          <w:color w:val="000000"/>
          <w:sz w:val="32"/>
          <w:szCs w:val="32"/>
        </w:rPr>
        <w:t>个，比上年增减</w:t>
      </w:r>
      <w:r>
        <w:rPr>
          <w:rFonts w:hint="eastAsia" w:asciiTheme="minorEastAsia" w:hAnsiTheme="minorEastAsia" w:eastAsiaTheme="minorEastAsia" w:cstheme="minorEastAsia"/>
          <w:color w:val="000000"/>
          <w:sz w:val="32"/>
          <w:szCs w:val="32"/>
          <w:u w:val="single"/>
        </w:rPr>
        <w:t>    0  </w:t>
      </w:r>
      <w:r>
        <w:rPr>
          <w:rFonts w:hint="eastAsia" w:asciiTheme="minorEastAsia" w:hAnsiTheme="minorEastAsia" w:eastAsiaTheme="minorEastAsia" w:cstheme="minorEastAsia"/>
          <w:color w:val="000000"/>
          <w:sz w:val="32"/>
          <w:szCs w:val="32"/>
        </w:rPr>
        <w:t>个，分类说明如下：</w:t>
      </w:r>
    </w:p>
    <w:tbl>
      <w:tblPr>
        <w:tblStyle w:val="6"/>
        <w:tblW w:w="8528" w:type="dxa"/>
        <w:tblInd w:w="2" w:type="dxa"/>
        <w:tblLayout w:type="fixed"/>
        <w:tblCellMar>
          <w:top w:w="0" w:type="dxa"/>
          <w:left w:w="0" w:type="dxa"/>
          <w:bottom w:w="0" w:type="dxa"/>
          <w:right w:w="0" w:type="dxa"/>
        </w:tblCellMar>
      </w:tblPr>
      <w:tblGrid>
        <w:gridCol w:w="2928"/>
        <w:gridCol w:w="1034"/>
        <w:gridCol w:w="948"/>
        <w:gridCol w:w="3618"/>
      </w:tblGrid>
      <w:tr>
        <w:tblPrEx>
          <w:tblLayout w:type="fixed"/>
          <w:tblCellMar>
            <w:top w:w="0" w:type="dxa"/>
            <w:left w:w="0" w:type="dxa"/>
            <w:bottom w:w="0" w:type="dxa"/>
            <w:right w:w="0" w:type="dxa"/>
          </w:tblCellMar>
        </w:tblPrEx>
        <w:trPr>
          <w:trHeight w:val="70" w:hRule="atLeast"/>
        </w:trPr>
        <w:tc>
          <w:tcPr>
            <w:tcW w:w="2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项目</w:t>
            </w:r>
          </w:p>
        </w:tc>
        <w:tc>
          <w:tcPr>
            <w:tcW w:w="1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数量</w:t>
            </w:r>
          </w:p>
        </w:tc>
        <w:tc>
          <w:tcPr>
            <w:tcW w:w="9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比上年增减</w:t>
            </w:r>
          </w:p>
        </w:tc>
        <w:tc>
          <w:tcPr>
            <w:tcW w:w="3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变动原因说明</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合    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一、按单位基本性质</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行政单位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事业单位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二、按执行会计制度</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行政单位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事业单位（含行业）</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民间非营利组织</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企业</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三、按单位预算级次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一级预算单位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二级预算单位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三级预算单位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bl>
    <w:p>
      <w:pPr>
        <w:ind w:firstLine="4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（二）部门录入户数说明</w:t>
      </w:r>
    </w:p>
    <w:p>
      <w:pPr>
        <w:ind w:firstLine="48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u w:val="single"/>
        </w:rPr>
        <w:t>     2017  </w:t>
      </w:r>
      <w:r>
        <w:rPr>
          <w:rFonts w:hint="eastAsia" w:asciiTheme="minorEastAsia" w:hAnsiTheme="minorEastAsia" w:eastAsiaTheme="minorEastAsia" w:cstheme="minorEastAsia"/>
          <w:color w:val="000000"/>
          <w:sz w:val="32"/>
          <w:szCs w:val="32"/>
        </w:rPr>
        <w:t>年度，</w:t>
      </w:r>
      <w:r>
        <w:rPr>
          <w:rFonts w:hint="eastAsia" w:asciiTheme="minorEastAsia" w:hAnsiTheme="minorEastAsia" w:eastAsiaTheme="minorEastAsia" w:cstheme="minorEastAsia"/>
          <w:color w:val="000000"/>
          <w:sz w:val="32"/>
          <w:szCs w:val="32"/>
          <w:lang w:eastAsia="zh-CN"/>
        </w:rPr>
        <w:t>我部</w:t>
      </w:r>
      <w:r>
        <w:rPr>
          <w:rFonts w:hint="eastAsia" w:asciiTheme="minorEastAsia" w:hAnsiTheme="minorEastAsia" w:eastAsiaTheme="minorEastAsia" w:cstheme="minorEastAsia"/>
          <w:color w:val="000000"/>
          <w:sz w:val="32"/>
          <w:szCs w:val="32"/>
        </w:rPr>
        <w:t>门决算汇编户数共</w:t>
      </w:r>
      <w:r>
        <w:rPr>
          <w:rFonts w:hint="eastAsia" w:asciiTheme="minorEastAsia" w:hAnsiTheme="minorEastAsia" w:eastAsiaTheme="minorEastAsia" w:cstheme="minorEastAsia"/>
          <w:color w:val="000000"/>
          <w:sz w:val="32"/>
          <w:szCs w:val="32"/>
          <w:u w:val="single"/>
        </w:rPr>
        <w:t>  1    </w:t>
      </w:r>
      <w:r>
        <w:rPr>
          <w:rFonts w:hint="eastAsia" w:asciiTheme="minorEastAsia" w:hAnsiTheme="minorEastAsia" w:eastAsiaTheme="minorEastAsia" w:cstheme="minorEastAsia"/>
          <w:color w:val="000000"/>
          <w:sz w:val="32"/>
          <w:szCs w:val="32"/>
        </w:rPr>
        <w:t>个，比上年增减</w:t>
      </w:r>
      <w:r>
        <w:rPr>
          <w:rFonts w:hint="eastAsia" w:asciiTheme="minorEastAsia" w:hAnsiTheme="minorEastAsia" w:eastAsiaTheme="minorEastAsia" w:cstheme="minorEastAsia"/>
          <w:color w:val="000000"/>
          <w:sz w:val="32"/>
          <w:szCs w:val="32"/>
          <w:u w:val="single"/>
        </w:rPr>
        <w:t>      </w:t>
      </w:r>
      <w:r>
        <w:rPr>
          <w:rFonts w:hint="eastAsia" w:asciiTheme="minorEastAsia" w:hAnsiTheme="minorEastAsia" w:eastAsiaTheme="minorEastAsia" w:cstheme="minorEastAsia"/>
          <w:color w:val="000000"/>
          <w:sz w:val="32"/>
          <w:szCs w:val="32"/>
        </w:rPr>
        <w:t>个，分类说明如下：</w:t>
      </w:r>
    </w:p>
    <w:tbl>
      <w:tblPr>
        <w:tblStyle w:val="6"/>
        <w:tblW w:w="8646" w:type="dxa"/>
        <w:tblInd w:w="2" w:type="dxa"/>
        <w:tblLayout w:type="fixed"/>
        <w:tblCellMar>
          <w:top w:w="0" w:type="dxa"/>
          <w:left w:w="0" w:type="dxa"/>
          <w:bottom w:w="0" w:type="dxa"/>
          <w:right w:w="0" w:type="dxa"/>
        </w:tblCellMar>
      </w:tblPr>
      <w:tblGrid>
        <w:gridCol w:w="3602"/>
        <w:gridCol w:w="1082"/>
        <w:gridCol w:w="901"/>
        <w:gridCol w:w="3061"/>
      </w:tblGrid>
      <w:tr>
        <w:tblPrEx>
          <w:tblLayout w:type="fixed"/>
          <w:tblCellMar>
            <w:top w:w="0" w:type="dxa"/>
            <w:left w:w="0" w:type="dxa"/>
            <w:bottom w:w="0" w:type="dxa"/>
            <w:right w:w="0" w:type="dxa"/>
          </w:tblCellMar>
        </w:tblPrEx>
        <w:trPr>
          <w:trHeight w:val="60" w:hRule="atLeast"/>
          <w:tblHeader/>
        </w:trPr>
        <w:tc>
          <w:tcPr>
            <w:tcW w:w="3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项目</w:t>
            </w:r>
          </w:p>
        </w:tc>
        <w:tc>
          <w:tcPr>
            <w:tcW w:w="108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数量</w:t>
            </w:r>
          </w:p>
        </w:tc>
        <w:tc>
          <w:tcPr>
            <w:tcW w:w="9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比上年增减</w:t>
            </w:r>
          </w:p>
        </w:tc>
        <w:tc>
          <w:tcPr>
            <w:tcW w:w="306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变动原因说明</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合    计</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一、单户表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二、行政单位汇总录入表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1</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三、事业单位汇总录入表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四、经费自理事业单位汇总录入表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五、乡镇汇总录入表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六、其他单位汇总录入表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七、经费差额表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八、调整表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九、叠加汇总表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9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c>
          <w:tcPr>
            <w:tcW w:w="30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　</w:t>
            </w:r>
          </w:p>
        </w:tc>
      </w:tr>
    </w:tbl>
    <w:p>
      <w:pPr>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注：主管部门使用经费差额表代编收支及使用调整表调整收支重复汇总数的情况需另作说明，包括代编（或调整）的依据、涉及的单位和金额。</w:t>
      </w:r>
    </w:p>
    <w:p>
      <w:pP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二、基础数据核对情况</w:t>
      </w:r>
    </w:p>
    <w:p>
      <w:pPr>
        <w:ind w:firstLine="4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（一）与财政部门对账情况</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2"/>
          <w:szCs w:val="32"/>
        </w:rPr>
        <w:t>1．</w:t>
      </w:r>
      <w:r>
        <w:rPr>
          <w:rFonts w:hint="eastAsia" w:asciiTheme="minorEastAsia" w:hAnsiTheme="minorEastAsia" w:eastAsiaTheme="minorEastAsia" w:cstheme="minorEastAsia"/>
          <w:color w:val="000000"/>
          <w:sz w:val="30"/>
          <w:szCs w:val="30"/>
        </w:rPr>
        <w:t>财政拨款核对情况</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（1）单位本年度实际收到的</w:t>
      </w:r>
      <w:r>
        <w:rPr>
          <w:rFonts w:hint="eastAsia" w:asciiTheme="minorEastAsia" w:hAnsiTheme="minorEastAsia" w:eastAsiaTheme="minorEastAsia" w:cstheme="minorEastAsia"/>
          <w:bCs/>
          <w:color w:val="000000"/>
          <w:sz w:val="30"/>
          <w:szCs w:val="30"/>
        </w:rPr>
        <w:t>一般</w:t>
      </w:r>
      <w:r>
        <w:rPr>
          <w:rFonts w:hint="eastAsia" w:asciiTheme="minorEastAsia" w:hAnsiTheme="minorEastAsia" w:eastAsiaTheme="minorEastAsia" w:cstheme="minorEastAsia"/>
          <w:color w:val="000000"/>
          <w:sz w:val="30"/>
          <w:szCs w:val="30"/>
        </w:rPr>
        <w:t>公共预算财政拨款收入</w:t>
      </w:r>
      <w:r>
        <w:rPr>
          <w:rFonts w:hint="eastAsia" w:asciiTheme="minorEastAsia" w:hAnsiTheme="minorEastAsia" w:eastAsiaTheme="minorEastAsia" w:cstheme="minorEastAsia"/>
          <w:color w:val="000000"/>
          <w:sz w:val="30"/>
          <w:szCs w:val="30"/>
          <w:lang w:eastAsia="zh-CN"/>
        </w:rPr>
        <w:t>247.04</w:t>
      </w:r>
      <w:r>
        <w:rPr>
          <w:rFonts w:hint="eastAsia" w:asciiTheme="minorEastAsia" w:hAnsiTheme="minorEastAsia" w:eastAsiaTheme="minorEastAsia" w:cstheme="minorEastAsia"/>
          <w:color w:val="000000"/>
          <w:sz w:val="30"/>
          <w:szCs w:val="30"/>
        </w:rPr>
        <w:t> 万元，财政部门拨款对账单</w:t>
      </w:r>
      <w:r>
        <w:rPr>
          <w:rFonts w:hint="eastAsia" w:asciiTheme="minorEastAsia" w:hAnsiTheme="minorEastAsia" w:eastAsiaTheme="minorEastAsia" w:cstheme="minorEastAsia"/>
          <w:color w:val="000000"/>
          <w:sz w:val="30"/>
          <w:szCs w:val="30"/>
          <w:lang w:eastAsia="zh-CN"/>
        </w:rPr>
        <w:t>247.04</w:t>
      </w:r>
      <w:r>
        <w:rPr>
          <w:rFonts w:hint="eastAsia" w:asciiTheme="minorEastAsia" w:hAnsiTheme="minorEastAsia" w:eastAsiaTheme="minorEastAsia" w:cstheme="minorEastAsia"/>
          <w:color w:val="000000"/>
          <w:sz w:val="30"/>
          <w:szCs w:val="30"/>
        </w:rPr>
        <w:t>万元，差额0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（2）单位本年度政府性基金预算财政拨款收入0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万元，财政部门拨款对账单0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万元，差额0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万元。对差额原因进行说明。</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2．财政专户管理资金核对情况</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（1）单位本年度缴入财政专户0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万元，财政部门财政专户缴款对账单0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万元，差额0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万元。对差额原因进行说明。</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（2）单位本年度财政专户</w:t>
      </w:r>
      <w:r>
        <w:rPr>
          <w:rFonts w:hint="eastAsia" w:asciiTheme="minorEastAsia" w:hAnsiTheme="minorEastAsia" w:eastAsiaTheme="minorEastAsia" w:cstheme="minorEastAsia"/>
          <w:bCs/>
          <w:color w:val="000000"/>
          <w:sz w:val="30"/>
          <w:szCs w:val="30"/>
        </w:rPr>
        <w:t>管理</w:t>
      </w:r>
      <w:r>
        <w:rPr>
          <w:rFonts w:hint="eastAsia" w:asciiTheme="minorEastAsia" w:hAnsiTheme="minorEastAsia" w:eastAsiaTheme="minorEastAsia" w:cstheme="minorEastAsia"/>
          <w:color w:val="000000"/>
          <w:sz w:val="30"/>
          <w:szCs w:val="30"/>
        </w:rPr>
        <w:t>资金收入0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万元，财政部门财政专户拨款对账单0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万元，差额</w:t>
      </w:r>
      <w:bookmarkStart w:id="0" w:name="_GoBack"/>
      <w:bookmarkEnd w:id="0"/>
      <w:r>
        <w:rPr>
          <w:rFonts w:hint="eastAsia" w:asciiTheme="minorEastAsia" w:hAnsiTheme="minorEastAsia" w:eastAsiaTheme="minorEastAsia" w:cstheme="minorEastAsia"/>
          <w:color w:val="000000"/>
          <w:sz w:val="30"/>
          <w:szCs w:val="30"/>
        </w:rPr>
        <w:t>0</w:t>
      </w:r>
      <w:r>
        <w:rPr>
          <w:rFonts w:hint="eastAsia" w:asciiTheme="minorEastAsia" w:hAnsiTheme="minorEastAsia" w:eastAsiaTheme="minorEastAsia" w:cstheme="minorEastAsia"/>
          <w:color w:val="000000"/>
          <w:sz w:val="30"/>
          <w:szCs w:val="30"/>
          <w:lang w:val="en-US" w:eastAsia="zh-CN"/>
        </w:rPr>
        <w:t>.00</w:t>
      </w:r>
      <w:r>
        <w:rPr>
          <w:rFonts w:hint="eastAsia" w:asciiTheme="minorEastAsia" w:hAnsiTheme="minorEastAsia" w:eastAsiaTheme="minorEastAsia" w:cstheme="minorEastAsia"/>
          <w:color w:val="000000"/>
          <w:sz w:val="30"/>
          <w:szCs w:val="30"/>
        </w:rPr>
        <w:t>万元。对差额原因进行说明。</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3．其他需要说明的情况</w:t>
      </w:r>
    </w:p>
    <w:p>
      <w:pPr>
        <w:ind w:firstLine="48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（二）上年结转和结余核对及指标变动情况</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w:t>
      </w:r>
      <w:r>
        <w:rPr>
          <w:rFonts w:hint="eastAsia" w:asciiTheme="minorEastAsia" w:hAnsiTheme="minorEastAsia" w:eastAsiaTheme="minorEastAsia" w:cstheme="minorEastAsia"/>
          <w:color w:val="000000"/>
          <w:sz w:val="30"/>
          <w:szCs w:val="30"/>
          <w:lang w:eastAsia="zh-CN"/>
        </w:rPr>
        <w:t>我部</w:t>
      </w:r>
      <w:r>
        <w:rPr>
          <w:rFonts w:hint="eastAsia" w:asciiTheme="minorEastAsia" w:hAnsiTheme="minorEastAsia" w:eastAsiaTheme="minorEastAsia" w:cstheme="minorEastAsia"/>
          <w:color w:val="000000"/>
          <w:sz w:val="30"/>
          <w:szCs w:val="30"/>
        </w:rPr>
        <w:t>门全口径、</w:t>
      </w:r>
      <w:r>
        <w:rPr>
          <w:rFonts w:hint="eastAsia" w:asciiTheme="minorEastAsia" w:hAnsiTheme="minorEastAsia" w:eastAsiaTheme="minorEastAsia" w:cstheme="minorEastAsia"/>
          <w:bCs/>
          <w:color w:val="000000"/>
          <w:sz w:val="30"/>
          <w:szCs w:val="30"/>
        </w:rPr>
        <w:t>一般</w:t>
      </w:r>
      <w:r>
        <w:rPr>
          <w:rFonts w:hint="eastAsia" w:asciiTheme="minorEastAsia" w:hAnsiTheme="minorEastAsia" w:eastAsiaTheme="minorEastAsia" w:cstheme="minorEastAsia"/>
          <w:color w:val="000000"/>
          <w:sz w:val="30"/>
          <w:szCs w:val="30"/>
        </w:rPr>
        <w:t>公共预算财政拨款、政府性基金预算财政拨款和财政专户管理资金的结转和结余资金上年年末数与本年年初数一致。</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w:t>
      </w:r>
      <w:r>
        <w:rPr>
          <w:rFonts w:hint="eastAsia" w:asciiTheme="minorEastAsia" w:hAnsiTheme="minorEastAsia" w:eastAsiaTheme="minorEastAsia" w:cstheme="minorEastAsia"/>
          <w:color w:val="000000"/>
          <w:sz w:val="30"/>
          <w:szCs w:val="30"/>
          <w:lang w:eastAsia="zh-CN"/>
        </w:rPr>
        <w:t>我部</w:t>
      </w:r>
      <w:r>
        <w:rPr>
          <w:rFonts w:hint="eastAsia" w:asciiTheme="minorEastAsia" w:hAnsiTheme="minorEastAsia" w:eastAsiaTheme="minorEastAsia" w:cstheme="minorEastAsia"/>
          <w:color w:val="000000"/>
          <w:sz w:val="30"/>
          <w:szCs w:val="30"/>
        </w:rPr>
        <w:t>门资产负债简表上年年末数与本年年初数一致。</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color w:val="000000"/>
          <w:sz w:val="30"/>
          <w:szCs w:val="30"/>
        </w:rPr>
        <w:t>主要指标上下年变动幅度超过20%有</w:t>
      </w:r>
      <w:r>
        <w:rPr>
          <w:rFonts w:hint="eastAsia" w:asciiTheme="minorEastAsia" w:hAnsiTheme="minorEastAsia" w:eastAsiaTheme="minorEastAsia" w:cstheme="minorEastAsia"/>
          <w:color w:val="000000"/>
          <w:sz w:val="30"/>
          <w:szCs w:val="30"/>
          <w:lang w:val="en-US" w:eastAsia="zh-CN"/>
        </w:rPr>
        <w:t>12</w:t>
      </w:r>
      <w:r>
        <w:rPr>
          <w:rFonts w:hint="eastAsia" w:asciiTheme="minorEastAsia" w:hAnsiTheme="minorEastAsia" w:eastAsiaTheme="minorEastAsia" w:cstheme="minorEastAsia"/>
          <w:color w:val="000000"/>
          <w:sz w:val="30"/>
          <w:szCs w:val="30"/>
        </w:rPr>
        <w:t>个。其中：</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本年收入、一般公共财政拨款、本年支出增幅达</w:t>
      </w:r>
      <w:r>
        <w:rPr>
          <w:rFonts w:hint="eastAsia" w:asciiTheme="minorEastAsia" w:hAnsiTheme="minorEastAsia" w:eastAsiaTheme="minorEastAsia" w:cstheme="minorEastAsia"/>
          <w:color w:val="000000"/>
          <w:sz w:val="30"/>
          <w:szCs w:val="30"/>
          <w:lang w:val="en-US" w:eastAsia="zh-CN"/>
        </w:rPr>
        <w:t>-9.09</w:t>
      </w:r>
      <w:r>
        <w:rPr>
          <w:rFonts w:hint="eastAsia" w:asciiTheme="minorEastAsia" w:hAnsiTheme="minorEastAsia" w:eastAsiaTheme="minorEastAsia" w:cstheme="minorEastAsia"/>
          <w:color w:val="000000"/>
          <w:sz w:val="30"/>
          <w:szCs w:val="30"/>
        </w:rPr>
        <w:t>%，日常公用经费支出幅度达+</w:t>
      </w:r>
      <w:r>
        <w:rPr>
          <w:rFonts w:hint="eastAsia" w:asciiTheme="minorEastAsia" w:hAnsiTheme="minorEastAsia" w:eastAsiaTheme="minorEastAsia" w:cstheme="minorEastAsia"/>
          <w:color w:val="000000"/>
          <w:sz w:val="30"/>
          <w:szCs w:val="30"/>
          <w:lang w:val="en-US" w:eastAsia="zh-CN"/>
        </w:rPr>
        <w:t>26.74</w:t>
      </w:r>
      <w:r>
        <w:rPr>
          <w:rFonts w:hint="eastAsia" w:asciiTheme="minorEastAsia" w:hAnsiTheme="minorEastAsia" w:eastAsiaTheme="minorEastAsia" w:cstheme="minorEastAsia"/>
          <w:color w:val="000000"/>
          <w:sz w:val="30"/>
          <w:szCs w:val="30"/>
        </w:rPr>
        <w:t>%；公务车运行维护费增幅达-100%,7月昆明市级机关公务用车制度改革，我</w:t>
      </w:r>
      <w:r>
        <w:rPr>
          <w:rFonts w:hint="eastAsia" w:asciiTheme="minorEastAsia" w:hAnsiTheme="minorEastAsia" w:eastAsiaTheme="minorEastAsia" w:cstheme="minorEastAsia"/>
          <w:color w:val="000000"/>
          <w:sz w:val="30"/>
          <w:szCs w:val="30"/>
          <w:lang w:eastAsia="zh-CN"/>
        </w:rPr>
        <w:t>部门</w:t>
      </w:r>
      <w:r>
        <w:rPr>
          <w:rFonts w:hint="eastAsia" w:asciiTheme="minorEastAsia" w:hAnsiTheme="minorEastAsia" w:eastAsiaTheme="minorEastAsia" w:cstheme="minorEastAsia"/>
          <w:color w:val="000000"/>
          <w:sz w:val="30"/>
          <w:szCs w:val="30"/>
        </w:rPr>
        <w:t>没有保留车辆；会议费</w:t>
      </w:r>
      <w:r>
        <w:rPr>
          <w:rFonts w:hint="eastAsia" w:asciiTheme="minorEastAsia" w:hAnsiTheme="minorEastAsia" w:eastAsiaTheme="minorEastAsia" w:cstheme="minorEastAsia"/>
          <w:color w:val="000000"/>
          <w:sz w:val="30"/>
          <w:szCs w:val="30"/>
          <w:lang w:eastAsia="zh-CN"/>
        </w:rPr>
        <w:t>增</w:t>
      </w:r>
      <w:r>
        <w:rPr>
          <w:rFonts w:hint="eastAsia" w:asciiTheme="minorEastAsia" w:hAnsiTheme="minorEastAsia" w:eastAsiaTheme="minorEastAsia" w:cstheme="minorEastAsia"/>
          <w:color w:val="000000"/>
          <w:sz w:val="30"/>
          <w:szCs w:val="30"/>
        </w:rPr>
        <w:t>幅达</w:t>
      </w:r>
      <w:r>
        <w:rPr>
          <w:rFonts w:hint="eastAsia" w:asciiTheme="minorEastAsia" w:hAnsiTheme="minorEastAsia" w:eastAsiaTheme="minorEastAsia" w:cstheme="minorEastAsia"/>
          <w:color w:val="000000"/>
          <w:sz w:val="30"/>
          <w:szCs w:val="30"/>
          <w:lang w:val="en-US" w:eastAsia="zh-CN"/>
        </w:rPr>
        <w:t>-96.34</w:t>
      </w:r>
      <w:r>
        <w:rPr>
          <w:rFonts w:hint="eastAsia" w:asciiTheme="minorEastAsia" w:hAnsiTheme="minorEastAsia" w:eastAsiaTheme="minorEastAsia" w:cstheme="minorEastAsia"/>
          <w:color w:val="000000"/>
          <w:sz w:val="30"/>
          <w:szCs w:val="30"/>
        </w:rPr>
        <w:t>%；学习培训费增幅达+</w:t>
      </w:r>
      <w:r>
        <w:rPr>
          <w:rFonts w:hint="eastAsia" w:asciiTheme="minorEastAsia" w:hAnsiTheme="minorEastAsia" w:eastAsiaTheme="minorEastAsia" w:cstheme="minorEastAsia"/>
          <w:color w:val="000000"/>
          <w:sz w:val="30"/>
          <w:szCs w:val="30"/>
          <w:lang w:val="en-US" w:eastAsia="zh-CN"/>
        </w:rPr>
        <w:t>831.39</w:t>
      </w:r>
      <w:r>
        <w:rPr>
          <w:rFonts w:hint="eastAsia" w:asciiTheme="minorEastAsia" w:hAnsiTheme="minorEastAsia" w:eastAsiaTheme="minorEastAsia" w:cstheme="minorEastAsia"/>
          <w:color w:val="000000"/>
          <w:sz w:val="30"/>
          <w:szCs w:val="30"/>
        </w:rPr>
        <w:t>%， 我部门今年贯彻学习十九大精神、创建文明城市、深化改革任务等时机工作需要增加理事培训工作经费。</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三、报表审核情况</w:t>
      </w:r>
    </w:p>
    <w:p>
      <w:pPr>
        <w:ind w:firstLine="48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（一）审核情况</w:t>
      </w:r>
    </w:p>
    <w:tbl>
      <w:tblPr>
        <w:tblStyle w:val="6"/>
        <w:tblW w:w="8528" w:type="dxa"/>
        <w:tblInd w:w="2" w:type="dxa"/>
        <w:tblLayout w:type="fixed"/>
        <w:tblCellMar>
          <w:top w:w="0" w:type="dxa"/>
          <w:left w:w="0" w:type="dxa"/>
          <w:bottom w:w="0" w:type="dxa"/>
          <w:right w:w="0" w:type="dxa"/>
        </w:tblCellMar>
      </w:tblPr>
      <w:tblGrid>
        <w:gridCol w:w="1827"/>
        <w:gridCol w:w="1259"/>
        <w:gridCol w:w="1787"/>
        <w:gridCol w:w="3655"/>
      </w:tblGrid>
      <w:tr>
        <w:tblPrEx>
          <w:tblLayout w:type="fixed"/>
          <w:tblCellMar>
            <w:top w:w="0" w:type="dxa"/>
            <w:left w:w="0" w:type="dxa"/>
            <w:bottom w:w="0" w:type="dxa"/>
            <w:right w:w="0" w:type="dxa"/>
          </w:tblCellMar>
        </w:tblPrEx>
        <w:trPr>
          <w:trHeight w:val="60" w:hRule="atLeast"/>
        </w:trPr>
        <w:tc>
          <w:tcPr>
            <w:tcW w:w="182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审核项目</w:t>
            </w:r>
          </w:p>
        </w:tc>
        <w:tc>
          <w:tcPr>
            <w:tcW w:w="125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数量</w:t>
            </w:r>
          </w:p>
        </w:tc>
        <w:tc>
          <w:tcPr>
            <w:tcW w:w="17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提示内容</w:t>
            </w:r>
          </w:p>
        </w:tc>
        <w:tc>
          <w:tcPr>
            <w:tcW w:w="365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单位说明</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一、审核公式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1.表间公式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A0-XXX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A0-XXX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2.表内公式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AXXX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AXXX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二、审核模板</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1</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XX个单位</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2</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XX个单位</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　</w:t>
            </w:r>
          </w:p>
        </w:tc>
      </w:tr>
    </w:tbl>
    <w:p>
      <w:pPr>
        <w:ind w:firstLine="48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（二）对报表指标、审核公式和审核模板的设置建议</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1.对部门决算报表指标设置的建议。</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2.如有不适用的审核公式和模板，请列出并说明修改意见。</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3.单位自行增加的审核公式和模板，请列出并说明设置依据。</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四、决算数据其他需要说明的情况</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1．“收入决算表”中</w:t>
      </w:r>
      <w:r>
        <w:rPr>
          <w:rFonts w:hint="eastAsia" w:asciiTheme="minorEastAsia" w:hAnsiTheme="minorEastAsia" w:eastAsiaTheme="minorEastAsia" w:cstheme="minorEastAsia"/>
          <w:color w:val="000000"/>
          <w:spacing w:val="6"/>
          <w:sz w:val="30"/>
          <w:szCs w:val="30"/>
        </w:rPr>
        <w:t>其他收入的具体构成情况，</w:t>
      </w:r>
      <w:r>
        <w:rPr>
          <w:rFonts w:hint="eastAsia" w:asciiTheme="minorEastAsia" w:hAnsiTheme="minorEastAsia" w:eastAsiaTheme="minorEastAsia" w:cstheme="minorEastAsia"/>
          <w:color w:val="000000"/>
          <w:sz w:val="30"/>
          <w:szCs w:val="30"/>
        </w:rPr>
        <w:t>说明单位从本级财政部门以外的同级单位取得的经费、从非本级财政部门取得的经费、未纳入财政专户管理的投资收益、利息收入、捐赠收入等收入情况（附表</w:t>
      </w:r>
      <w:r>
        <w:rPr>
          <w:rFonts w:hint="eastAsia" w:asciiTheme="minorEastAsia" w:hAnsiTheme="minorEastAsia" w:eastAsiaTheme="minorEastAsia" w:cstheme="minorEastAsia"/>
          <w:bCs/>
          <w:color w:val="000000"/>
          <w:sz w:val="30"/>
          <w:szCs w:val="30"/>
        </w:rPr>
        <w:t>4</w:t>
      </w:r>
      <w:r>
        <w:rPr>
          <w:rFonts w:hint="eastAsia" w:asciiTheme="minorEastAsia" w:hAnsiTheme="minorEastAsia" w:eastAsiaTheme="minorEastAsia" w:cstheme="minorEastAsia"/>
          <w:color w:val="000000"/>
          <w:sz w:val="30"/>
          <w:szCs w:val="30"/>
        </w:rPr>
        <w:t>）。</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2.年末结转和结余为负数的原因说明，包括单位基本支出结转、项目支出结转和结余、事业基金结余和专用基金结余为负数的情况。</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3</w:t>
      </w:r>
      <w:r>
        <w:rPr>
          <w:rFonts w:hint="eastAsia" w:asciiTheme="minorEastAsia" w:hAnsiTheme="minorEastAsia" w:eastAsiaTheme="minorEastAsia" w:cstheme="minorEastAsia"/>
          <w:color w:val="000000"/>
          <w:sz w:val="30"/>
          <w:szCs w:val="30"/>
        </w:rPr>
        <w:t>.“支出</w:t>
      </w:r>
      <w:r>
        <w:rPr>
          <w:rFonts w:hint="eastAsia" w:asciiTheme="minorEastAsia" w:hAnsiTheme="minorEastAsia" w:eastAsiaTheme="minorEastAsia" w:cstheme="minorEastAsia"/>
          <w:bCs/>
          <w:color w:val="000000"/>
          <w:sz w:val="30"/>
          <w:szCs w:val="30"/>
        </w:rPr>
        <w:t>决算</w:t>
      </w:r>
      <w:r>
        <w:rPr>
          <w:rFonts w:hint="eastAsia" w:asciiTheme="minorEastAsia" w:hAnsiTheme="minorEastAsia" w:eastAsiaTheme="minorEastAsia" w:cstheme="minorEastAsia"/>
          <w:color w:val="000000"/>
          <w:sz w:val="30"/>
          <w:szCs w:val="30"/>
        </w:rPr>
        <w:t>明细表”中没有“其他工资福利支出”。</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4</w:t>
      </w:r>
      <w:r>
        <w:rPr>
          <w:rFonts w:hint="eastAsia" w:asciiTheme="minorEastAsia" w:hAnsiTheme="minorEastAsia" w:eastAsiaTheme="minorEastAsia" w:cstheme="minorEastAsia"/>
          <w:color w:val="000000"/>
          <w:sz w:val="30"/>
          <w:szCs w:val="30"/>
        </w:rPr>
        <w:t>．“项目支出决算明细表”中没有列支“工资福利支出”和“对个人和家庭的补助”。</w:t>
      </w:r>
    </w:p>
    <w:p>
      <w:pPr>
        <w:ind w:firstLine="48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5</w:t>
      </w:r>
      <w:r>
        <w:rPr>
          <w:rFonts w:hint="eastAsia" w:asciiTheme="minorEastAsia" w:hAnsiTheme="minorEastAsia" w:eastAsiaTheme="minorEastAsia" w:cstheme="minorEastAsia"/>
          <w:color w:val="000000"/>
          <w:sz w:val="30"/>
          <w:szCs w:val="30"/>
        </w:rPr>
        <w:t>.“财政专户管理资金收入支出决算表”中除教育收费以外的资金收支情况说明（需附相关文件依据）。本单位没有。</w:t>
      </w:r>
    </w:p>
    <w:p>
      <w:pPr>
        <w:pStyle w:val="4"/>
        <w:widowControl/>
        <w:spacing w:beforeAutospacing="0" w:afterAutospacing="0" w:line="600" w:lineRule="atLeast"/>
        <w:ind w:firstLine="54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lang w:val="en-US" w:eastAsia="zh-CN"/>
        </w:rPr>
        <w:t>6</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sz w:val="30"/>
          <w:szCs w:val="30"/>
        </w:rPr>
        <w:t xml:space="preserve"> “三公”经费支出情况：2017年</w:t>
      </w:r>
      <w:r>
        <w:rPr>
          <w:rFonts w:hint="eastAsia" w:asciiTheme="minorEastAsia" w:hAnsiTheme="minorEastAsia" w:eastAsiaTheme="minorEastAsia" w:cstheme="minorEastAsia"/>
          <w:b w:val="0"/>
          <w:bCs w:val="0"/>
          <w:sz w:val="30"/>
          <w:szCs w:val="30"/>
          <w:lang w:eastAsia="zh-CN"/>
        </w:rPr>
        <w:t>我部</w:t>
      </w:r>
      <w:r>
        <w:rPr>
          <w:rFonts w:hint="eastAsia" w:asciiTheme="minorEastAsia" w:hAnsiTheme="minorEastAsia" w:eastAsiaTheme="minorEastAsia" w:cstheme="minorEastAsia"/>
          <w:b w:val="0"/>
          <w:bCs w:val="0"/>
          <w:sz w:val="30"/>
          <w:szCs w:val="30"/>
        </w:rPr>
        <w:t>门201</w:t>
      </w:r>
      <w:r>
        <w:rPr>
          <w:rFonts w:hint="eastAsia" w:asciiTheme="minorEastAsia" w:hAnsiTheme="minorEastAsia" w:eastAsiaTheme="minorEastAsia" w:cstheme="minorEastAsia"/>
          <w:b w:val="0"/>
          <w:bCs w:val="0"/>
          <w:sz w:val="30"/>
          <w:szCs w:val="30"/>
          <w:lang w:val="en-US" w:eastAsia="zh-CN"/>
        </w:rPr>
        <w:t>7</w:t>
      </w:r>
      <w:r>
        <w:rPr>
          <w:rFonts w:hint="eastAsia" w:asciiTheme="minorEastAsia" w:hAnsiTheme="minorEastAsia" w:eastAsiaTheme="minorEastAsia" w:cstheme="minorEastAsia"/>
          <w:b w:val="0"/>
          <w:bCs w:val="0"/>
          <w:sz w:val="30"/>
          <w:szCs w:val="30"/>
        </w:rPr>
        <w:t>年度“三公”经费财政拨款支出预算为</w:t>
      </w:r>
      <w:r>
        <w:rPr>
          <w:rFonts w:hint="eastAsia" w:asciiTheme="minorEastAsia" w:hAnsiTheme="minorEastAsia" w:eastAsiaTheme="minorEastAsia" w:cstheme="minorEastAsia"/>
          <w:b w:val="0"/>
          <w:bCs w:val="0"/>
          <w:sz w:val="30"/>
          <w:szCs w:val="30"/>
          <w:lang w:val="en-US" w:eastAsia="zh-CN"/>
        </w:rPr>
        <w:t>5.00</w:t>
      </w:r>
      <w:r>
        <w:rPr>
          <w:rFonts w:hint="eastAsia" w:asciiTheme="minorEastAsia" w:hAnsiTheme="minorEastAsia" w:eastAsiaTheme="minorEastAsia" w:cstheme="minorEastAsia"/>
          <w:b w:val="0"/>
          <w:bCs w:val="0"/>
          <w:sz w:val="30"/>
          <w:szCs w:val="30"/>
        </w:rPr>
        <w:t>万元，支出决算为</w:t>
      </w:r>
      <w:r>
        <w:rPr>
          <w:rFonts w:hint="eastAsia" w:asciiTheme="minorEastAsia" w:hAnsiTheme="minorEastAsia" w:eastAsiaTheme="minorEastAsia" w:cstheme="minorEastAsia"/>
          <w:b w:val="0"/>
          <w:bCs w:val="0"/>
          <w:sz w:val="30"/>
          <w:szCs w:val="30"/>
          <w:lang w:val="en-US" w:eastAsia="zh-CN"/>
        </w:rPr>
        <w:t>2.21</w:t>
      </w:r>
      <w:r>
        <w:rPr>
          <w:rFonts w:hint="eastAsia" w:asciiTheme="minorEastAsia" w:hAnsiTheme="minorEastAsia" w:eastAsiaTheme="minorEastAsia" w:cstheme="minorEastAsia"/>
          <w:b w:val="0"/>
          <w:bCs w:val="0"/>
          <w:sz w:val="30"/>
          <w:szCs w:val="30"/>
        </w:rPr>
        <w:t>万元，较上年</w:t>
      </w:r>
      <w:r>
        <w:rPr>
          <w:rFonts w:hint="eastAsia" w:asciiTheme="minorEastAsia" w:hAnsiTheme="minorEastAsia" w:eastAsiaTheme="minorEastAsia" w:cstheme="minorEastAsia"/>
          <w:b w:val="0"/>
          <w:bCs w:val="0"/>
          <w:sz w:val="30"/>
          <w:szCs w:val="30"/>
          <w:lang w:eastAsia="zh-CN"/>
        </w:rPr>
        <w:t>减少</w:t>
      </w:r>
      <w:r>
        <w:rPr>
          <w:rFonts w:hint="eastAsia" w:asciiTheme="minorEastAsia" w:hAnsiTheme="minorEastAsia" w:eastAsiaTheme="minorEastAsia" w:cstheme="minorEastAsia"/>
          <w:b w:val="0"/>
          <w:bCs w:val="0"/>
          <w:sz w:val="30"/>
          <w:szCs w:val="30"/>
          <w:lang w:val="en-US" w:eastAsia="zh-CN"/>
        </w:rPr>
        <w:t>11.30</w:t>
      </w:r>
      <w:r>
        <w:rPr>
          <w:rFonts w:hint="eastAsia" w:asciiTheme="minorEastAsia" w:hAnsiTheme="minorEastAsia" w:eastAsiaTheme="minorEastAsia" w:cstheme="minorEastAsia"/>
          <w:b w:val="0"/>
          <w:bCs w:val="0"/>
          <w:sz w:val="30"/>
          <w:szCs w:val="30"/>
        </w:rPr>
        <w:t>万元，</w:t>
      </w:r>
      <w:r>
        <w:rPr>
          <w:rFonts w:hint="eastAsia" w:asciiTheme="minorEastAsia" w:hAnsiTheme="minorEastAsia" w:eastAsiaTheme="minorEastAsia" w:cstheme="minorEastAsia"/>
          <w:b w:val="0"/>
          <w:bCs w:val="0"/>
          <w:sz w:val="30"/>
          <w:szCs w:val="30"/>
          <w:lang w:eastAsia="zh-CN"/>
        </w:rPr>
        <w:t>减</w:t>
      </w:r>
      <w:r>
        <w:rPr>
          <w:rFonts w:hint="eastAsia" w:asciiTheme="minorEastAsia" w:hAnsiTheme="minorEastAsia" w:eastAsiaTheme="minorEastAsia" w:cstheme="minorEastAsia"/>
          <w:b w:val="0"/>
          <w:bCs w:val="0"/>
          <w:sz w:val="30"/>
          <w:szCs w:val="30"/>
        </w:rPr>
        <w:t>幅为</w:t>
      </w:r>
      <w:r>
        <w:rPr>
          <w:rFonts w:hint="eastAsia" w:asciiTheme="minorEastAsia" w:hAnsiTheme="minorEastAsia" w:eastAsiaTheme="minorEastAsia" w:cstheme="minorEastAsia"/>
          <w:b w:val="0"/>
          <w:bCs w:val="0"/>
          <w:sz w:val="30"/>
          <w:szCs w:val="30"/>
          <w:lang w:val="en-US" w:eastAsia="zh-CN"/>
        </w:rPr>
        <w:t>83.67</w:t>
      </w:r>
      <w:r>
        <w:rPr>
          <w:rFonts w:hint="eastAsia" w:asciiTheme="minorEastAsia" w:hAnsiTheme="minorEastAsia" w:eastAsiaTheme="minorEastAsia" w:cstheme="minorEastAsia"/>
          <w:b w:val="0"/>
          <w:bCs w:val="0"/>
          <w:sz w:val="30"/>
          <w:szCs w:val="30"/>
        </w:rPr>
        <w:t>%。其中：公务用车运行维护费</w:t>
      </w:r>
      <w:r>
        <w:rPr>
          <w:rFonts w:hint="eastAsia" w:asciiTheme="minorEastAsia" w:hAnsiTheme="minorEastAsia" w:eastAsiaTheme="minorEastAsia" w:cstheme="minorEastAsia"/>
          <w:b w:val="0"/>
          <w:bCs w:val="0"/>
          <w:sz w:val="30"/>
          <w:szCs w:val="30"/>
          <w:lang w:val="en-US" w:eastAsia="zh-CN"/>
        </w:rPr>
        <w:t>0</w:t>
      </w:r>
      <w:r>
        <w:rPr>
          <w:rFonts w:hint="eastAsia" w:asciiTheme="minorEastAsia" w:hAnsiTheme="minorEastAsia" w:eastAsiaTheme="minorEastAsia" w:cstheme="minorEastAsia"/>
          <w:b w:val="0"/>
          <w:bCs w:val="0"/>
          <w:sz w:val="30"/>
          <w:szCs w:val="30"/>
        </w:rPr>
        <w:t>万元，比上年减少</w:t>
      </w:r>
      <w:r>
        <w:rPr>
          <w:rFonts w:hint="eastAsia" w:asciiTheme="minorEastAsia" w:hAnsiTheme="minorEastAsia" w:eastAsiaTheme="minorEastAsia" w:cstheme="minorEastAsia"/>
          <w:b w:val="0"/>
          <w:bCs w:val="0"/>
          <w:sz w:val="30"/>
          <w:szCs w:val="30"/>
          <w:lang w:val="en-US" w:eastAsia="zh-CN"/>
        </w:rPr>
        <w:t>1.23万</w:t>
      </w:r>
      <w:r>
        <w:rPr>
          <w:rFonts w:hint="eastAsia" w:asciiTheme="minorEastAsia" w:hAnsiTheme="minorEastAsia" w:eastAsiaTheme="minorEastAsia" w:cstheme="minorEastAsia"/>
          <w:b w:val="0"/>
          <w:bCs w:val="0"/>
          <w:sz w:val="30"/>
          <w:szCs w:val="30"/>
        </w:rPr>
        <w:t>元；减少原因为20</w:t>
      </w:r>
      <w:r>
        <w:rPr>
          <w:rFonts w:hint="eastAsia" w:asciiTheme="minorEastAsia" w:hAnsiTheme="minorEastAsia" w:eastAsiaTheme="minorEastAsia" w:cstheme="minorEastAsia"/>
          <w:b w:val="0"/>
          <w:bCs w:val="0"/>
          <w:sz w:val="30"/>
          <w:szCs w:val="30"/>
          <w:lang w:eastAsia="zh-CN"/>
        </w:rPr>
        <w:t>17</w:t>
      </w:r>
      <w:r>
        <w:rPr>
          <w:rFonts w:hint="eastAsia" w:asciiTheme="minorEastAsia" w:hAnsiTheme="minorEastAsia" w:eastAsiaTheme="minorEastAsia" w:cstheme="minorEastAsia"/>
          <w:b w:val="0"/>
          <w:bCs w:val="0"/>
          <w:sz w:val="30"/>
          <w:szCs w:val="30"/>
        </w:rPr>
        <w:t>年我单位进行了车改，相关公务用车已移交中北公司管理，截止</w:t>
      </w:r>
      <w:r>
        <w:rPr>
          <w:rFonts w:hint="eastAsia" w:asciiTheme="minorEastAsia" w:hAnsiTheme="minorEastAsia" w:eastAsiaTheme="minorEastAsia" w:cstheme="minorEastAsia"/>
          <w:b w:val="0"/>
          <w:bCs w:val="0"/>
          <w:sz w:val="30"/>
          <w:szCs w:val="30"/>
          <w:lang w:val="en-US" w:eastAsia="zh-CN"/>
        </w:rPr>
        <w:t>2017</w:t>
      </w:r>
      <w:r>
        <w:rPr>
          <w:rFonts w:hint="eastAsia" w:asciiTheme="minorEastAsia" w:hAnsiTheme="minorEastAsia" w:eastAsiaTheme="minorEastAsia" w:cstheme="minorEastAsia"/>
          <w:b w:val="0"/>
          <w:bCs w:val="0"/>
          <w:sz w:val="30"/>
          <w:szCs w:val="30"/>
        </w:rPr>
        <w:t>年底我单位已无公务用车，故公务用车运行维护费有所减少；本年因公出国（境）支出</w:t>
      </w:r>
      <w:r>
        <w:rPr>
          <w:rFonts w:hint="eastAsia" w:asciiTheme="minorEastAsia" w:hAnsiTheme="minorEastAsia" w:eastAsiaTheme="minorEastAsia" w:cstheme="minorEastAsia"/>
          <w:b w:val="0"/>
          <w:bCs w:val="0"/>
          <w:sz w:val="30"/>
          <w:szCs w:val="30"/>
          <w:lang w:val="en-US" w:eastAsia="zh-CN"/>
        </w:rPr>
        <w:t>0</w:t>
      </w:r>
      <w:r>
        <w:rPr>
          <w:rFonts w:hint="eastAsia" w:asciiTheme="minorEastAsia" w:hAnsiTheme="minorEastAsia" w:eastAsiaTheme="minorEastAsia" w:cstheme="minorEastAsia"/>
          <w:b w:val="0"/>
          <w:bCs w:val="0"/>
          <w:sz w:val="30"/>
          <w:szCs w:val="30"/>
        </w:rPr>
        <w:t>万元，较上年</w:t>
      </w:r>
      <w:r>
        <w:rPr>
          <w:rFonts w:hint="eastAsia" w:asciiTheme="minorEastAsia" w:hAnsiTheme="minorEastAsia" w:eastAsiaTheme="minorEastAsia" w:cstheme="minorEastAsia"/>
          <w:b w:val="0"/>
          <w:bCs w:val="0"/>
          <w:sz w:val="30"/>
          <w:szCs w:val="30"/>
          <w:lang w:eastAsia="zh-CN"/>
        </w:rPr>
        <w:t>减</w:t>
      </w:r>
      <w:r>
        <w:rPr>
          <w:rFonts w:hint="eastAsia" w:asciiTheme="minorEastAsia" w:hAnsiTheme="minorEastAsia" w:eastAsiaTheme="minorEastAsia" w:cstheme="minorEastAsia"/>
          <w:b w:val="0"/>
          <w:bCs w:val="0"/>
          <w:sz w:val="30"/>
          <w:szCs w:val="30"/>
        </w:rPr>
        <w:t>加</w:t>
      </w:r>
      <w:r>
        <w:rPr>
          <w:rFonts w:hint="eastAsia" w:asciiTheme="minorEastAsia" w:hAnsiTheme="minorEastAsia" w:eastAsiaTheme="minorEastAsia" w:cstheme="minorEastAsia"/>
          <w:b w:val="0"/>
          <w:bCs w:val="0"/>
          <w:sz w:val="30"/>
          <w:szCs w:val="30"/>
          <w:lang w:val="en-US" w:eastAsia="zh-CN"/>
        </w:rPr>
        <w:t>4.10</w:t>
      </w:r>
      <w:r>
        <w:rPr>
          <w:rFonts w:hint="eastAsia" w:asciiTheme="minorEastAsia" w:hAnsiTheme="minorEastAsia" w:eastAsiaTheme="minorEastAsia" w:cstheme="minorEastAsia"/>
          <w:b w:val="0"/>
          <w:bCs w:val="0"/>
          <w:sz w:val="30"/>
          <w:szCs w:val="30"/>
        </w:rPr>
        <w:t>万元，由于201</w:t>
      </w:r>
      <w:r>
        <w:rPr>
          <w:rFonts w:hint="eastAsia" w:asciiTheme="minorEastAsia" w:hAnsiTheme="minorEastAsia" w:eastAsiaTheme="minorEastAsia" w:cstheme="minorEastAsia"/>
          <w:b w:val="0"/>
          <w:bCs w:val="0"/>
          <w:sz w:val="30"/>
          <w:szCs w:val="30"/>
          <w:lang w:val="en-US" w:eastAsia="zh-CN"/>
        </w:rPr>
        <w:t>7</w:t>
      </w:r>
      <w:r>
        <w:rPr>
          <w:rFonts w:hint="eastAsia" w:asciiTheme="minorEastAsia" w:hAnsiTheme="minorEastAsia" w:eastAsiaTheme="minorEastAsia" w:cstheme="minorEastAsia"/>
          <w:b w:val="0"/>
          <w:bCs w:val="0"/>
          <w:sz w:val="30"/>
          <w:szCs w:val="30"/>
        </w:rPr>
        <w:t>年无组团出国；公务接待费用</w:t>
      </w:r>
      <w:r>
        <w:rPr>
          <w:rFonts w:hint="eastAsia" w:asciiTheme="minorEastAsia" w:hAnsiTheme="minorEastAsia" w:eastAsiaTheme="minorEastAsia" w:cstheme="minorEastAsia"/>
          <w:b w:val="0"/>
          <w:bCs w:val="0"/>
          <w:sz w:val="30"/>
          <w:szCs w:val="30"/>
          <w:lang w:val="en-US" w:eastAsia="zh-CN"/>
        </w:rPr>
        <w:t>2.21</w:t>
      </w:r>
      <w:r>
        <w:rPr>
          <w:rFonts w:hint="eastAsia" w:asciiTheme="minorEastAsia" w:hAnsiTheme="minorEastAsia" w:eastAsiaTheme="minorEastAsia" w:cstheme="minorEastAsia"/>
          <w:b w:val="0"/>
          <w:bCs w:val="0"/>
          <w:sz w:val="30"/>
          <w:szCs w:val="30"/>
        </w:rPr>
        <w:t>万，比上年</w:t>
      </w:r>
      <w:r>
        <w:rPr>
          <w:rFonts w:hint="eastAsia" w:asciiTheme="minorEastAsia" w:hAnsiTheme="minorEastAsia" w:eastAsiaTheme="minorEastAsia" w:cstheme="minorEastAsia"/>
          <w:b w:val="0"/>
          <w:bCs w:val="0"/>
          <w:sz w:val="30"/>
          <w:szCs w:val="30"/>
          <w:lang w:eastAsia="zh-CN"/>
        </w:rPr>
        <w:t>减少</w:t>
      </w:r>
      <w:r>
        <w:rPr>
          <w:rFonts w:hint="eastAsia" w:asciiTheme="minorEastAsia" w:hAnsiTheme="minorEastAsia" w:eastAsiaTheme="minorEastAsia" w:cstheme="minorEastAsia"/>
          <w:b w:val="0"/>
          <w:bCs w:val="0"/>
          <w:sz w:val="30"/>
          <w:szCs w:val="30"/>
          <w:lang w:val="en-US" w:eastAsia="zh-CN"/>
        </w:rPr>
        <w:t>5.97</w:t>
      </w:r>
      <w:r>
        <w:rPr>
          <w:rFonts w:hint="eastAsia" w:asciiTheme="minorEastAsia" w:hAnsiTheme="minorEastAsia" w:eastAsiaTheme="minorEastAsia" w:cstheme="minorEastAsia"/>
          <w:b w:val="0"/>
          <w:bCs w:val="0"/>
          <w:sz w:val="30"/>
          <w:szCs w:val="30"/>
        </w:rPr>
        <w:t>万元，</w:t>
      </w:r>
      <w:r>
        <w:rPr>
          <w:rFonts w:hint="eastAsia" w:asciiTheme="minorEastAsia" w:hAnsiTheme="minorEastAsia" w:eastAsiaTheme="minorEastAsia" w:cstheme="minorEastAsia"/>
          <w:b w:val="0"/>
          <w:bCs w:val="0"/>
          <w:sz w:val="30"/>
          <w:szCs w:val="30"/>
          <w:lang w:eastAsia="zh-CN"/>
        </w:rPr>
        <w:t>减</w:t>
      </w:r>
      <w:r>
        <w:rPr>
          <w:rFonts w:hint="eastAsia" w:asciiTheme="minorEastAsia" w:hAnsiTheme="minorEastAsia" w:eastAsiaTheme="minorEastAsia" w:cstheme="minorEastAsia"/>
          <w:b w:val="0"/>
          <w:bCs w:val="0"/>
          <w:sz w:val="30"/>
          <w:szCs w:val="30"/>
        </w:rPr>
        <w:t>幅为</w:t>
      </w:r>
      <w:r>
        <w:rPr>
          <w:rFonts w:hint="eastAsia" w:asciiTheme="minorEastAsia" w:hAnsiTheme="minorEastAsia" w:eastAsiaTheme="minorEastAsia" w:cstheme="minorEastAsia"/>
          <w:b w:val="0"/>
          <w:bCs w:val="0"/>
          <w:sz w:val="30"/>
          <w:szCs w:val="30"/>
          <w:lang w:val="en-US" w:eastAsia="zh-CN"/>
        </w:rPr>
        <w:t>73.04</w:t>
      </w:r>
      <w:r>
        <w:rPr>
          <w:rFonts w:hint="eastAsia" w:asciiTheme="minorEastAsia" w:hAnsiTheme="minorEastAsia" w:eastAsiaTheme="minorEastAsia" w:cstheme="minorEastAsia"/>
          <w:b w:val="0"/>
          <w:bCs w:val="0"/>
          <w:sz w:val="30"/>
          <w:szCs w:val="30"/>
        </w:rPr>
        <w:t>%，</w:t>
      </w:r>
      <w:r>
        <w:rPr>
          <w:rFonts w:hint="eastAsia" w:asciiTheme="minorEastAsia" w:hAnsiTheme="minorEastAsia" w:eastAsiaTheme="minorEastAsia" w:cstheme="minorEastAsia"/>
          <w:b w:val="0"/>
          <w:bCs w:val="0"/>
          <w:sz w:val="30"/>
          <w:szCs w:val="30"/>
          <w:lang w:eastAsia="zh-CN"/>
        </w:rPr>
        <w:t>减少</w:t>
      </w:r>
      <w:r>
        <w:rPr>
          <w:rFonts w:hint="eastAsia" w:asciiTheme="minorEastAsia" w:hAnsiTheme="minorEastAsia" w:eastAsiaTheme="minorEastAsia" w:cstheme="minorEastAsia"/>
          <w:b w:val="0"/>
          <w:bCs w:val="0"/>
          <w:sz w:val="30"/>
          <w:szCs w:val="30"/>
        </w:rPr>
        <w:t>原因为2017年我单位严格遵循例行节约相关规定实际接待次数较20</w:t>
      </w:r>
      <w:r>
        <w:rPr>
          <w:rFonts w:hint="eastAsia" w:asciiTheme="minorEastAsia" w:hAnsiTheme="minorEastAsia" w:eastAsiaTheme="minorEastAsia" w:cstheme="minorEastAsia"/>
          <w:b w:val="0"/>
          <w:bCs w:val="0"/>
          <w:sz w:val="30"/>
          <w:szCs w:val="30"/>
          <w:lang w:eastAsia="zh-CN"/>
        </w:rPr>
        <w:t>17</w:t>
      </w:r>
      <w:r>
        <w:rPr>
          <w:rFonts w:hint="eastAsia" w:asciiTheme="minorEastAsia" w:hAnsiTheme="minorEastAsia" w:eastAsiaTheme="minorEastAsia" w:cstheme="minorEastAsia"/>
          <w:b w:val="0"/>
          <w:bCs w:val="0"/>
          <w:sz w:val="30"/>
          <w:szCs w:val="30"/>
        </w:rPr>
        <w:t>年有所下降。</w:t>
      </w:r>
    </w:p>
    <w:p>
      <w:pPr>
        <w:widowControl/>
        <w:tabs>
          <w:tab w:val="left" w:pos="2700"/>
        </w:tabs>
        <w:snapToGrid w:val="0"/>
        <w:spacing w:before="100" w:line="360" w:lineRule="auto"/>
        <w:ind w:firstLine="600" w:firstLineChars="200"/>
        <w:jc w:val="left"/>
        <w:rPr>
          <w:rFonts w:hint="eastAsia" w:asciiTheme="minorEastAsia" w:hAnsiTheme="minorEastAsia" w:eastAsiaTheme="minorEastAsia" w:cstheme="minorEastAsia"/>
          <w:b w:val="0"/>
          <w:bCs w:val="0"/>
          <w:kern w:val="2"/>
          <w:sz w:val="30"/>
          <w:szCs w:val="30"/>
          <w:lang w:val="en-US" w:eastAsia="zh-CN" w:bidi="ar-SA"/>
        </w:rPr>
      </w:pPr>
      <w:r>
        <w:rPr>
          <w:rFonts w:hint="eastAsia" w:asciiTheme="minorEastAsia" w:hAnsiTheme="minorEastAsia" w:eastAsiaTheme="minorEastAsia" w:cstheme="minorEastAsia"/>
          <w:bCs/>
          <w:color w:val="000000"/>
          <w:sz w:val="30"/>
          <w:szCs w:val="30"/>
          <w:lang w:val="en-US" w:eastAsia="zh-CN"/>
        </w:rPr>
        <w:t>7</w:t>
      </w:r>
      <w:r>
        <w:rPr>
          <w:rFonts w:hint="eastAsia" w:asciiTheme="minorEastAsia" w:hAnsiTheme="minorEastAsia" w:eastAsiaTheme="minorEastAsia" w:cstheme="minorEastAsia"/>
          <w:bCs/>
          <w:color w:val="000000"/>
          <w:sz w:val="30"/>
          <w:szCs w:val="30"/>
        </w:rPr>
        <w:t>.</w:t>
      </w:r>
      <w:r>
        <w:rPr>
          <w:rFonts w:hint="eastAsia" w:asciiTheme="minorEastAsia" w:hAnsiTheme="minorEastAsia" w:eastAsiaTheme="minorEastAsia" w:cstheme="minorEastAsia"/>
          <w:b w:val="0"/>
          <w:bCs w:val="0"/>
          <w:kern w:val="2"/>
          <w:sz w:val="30"/>
          <w:szCs w:val="30"/>
          <w:lang w:val="en-US" w:eastAsia="zh-CN" w:bidi="ar-SA"/>
        </w:rPr>
        <w:t>行政单位、我单位机关运行经费支出我部门2017年机关运行经费支出36.11万元，占基本支出的14.62%，与上年对比增加了7.95万元，增幅为28.25%。</w:t>
      </w:r>
    </w:p>
    <w:p>
      <w:pPr>
        <w:snapToGrid w:val="0"/>
        <w:spacing w:line="588"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Cs/>
          <w:color w:val="000000"/>
          <w:sz w:val="30"/>
          <w:szCs w:val="30"/>
          <w:lang w:val="en-US" w:eastAsia="zh-CN"/>
        </w:rPr>
        <w:t>8</w:t>
      </w:r>
      <w:r>
        <w:rPr>
          <w:rFonts w:hint="eastAsia" w:asciiTheme="minorEastAsia" w:hAnsiTheme="minorEastAsia" w:eastAsiaTheme="minorEastAsia" w:cstheme="minorEastAsia"/>
          <w:color w:val="000000"/>
          <w:sz w:val="30"/>
          <w:szCs w:val="30"/>
        </w:rPr>
        <w:t>.资产负债变动情况：</w:t>
      </w:r>
      <w:r>
        <w:rPr>
          <w:rFonts w:hint="eastAsia" w:asciiTheme="minorEastAsia" w:hAnsiTheme="minorEastAsia" w:eastAsiaTheme="minorEastAsia" w:cstheme="minorEastAsia"/>
          <w:sz w:val="30"/>
          <w:szCs w:val="30"/>
        </w:rPr>
        <w:t>2017年末资产总额</w:t>
      </w:r>
      <w:r>
        <w:rPr>
          <w:rFonts w:hint="eastAsia" w:asciiTheme="minorEastAsia" w:hAnsiTheme="minorEastAsia" w:eastAsiaTheme="minorEastAsia" w:cstheme="minorEastAsia"/>
          <w:sz w:val="30"/>
          <w:szCs w:val="30"/>
          <w:lang w:val="en-US" w:eastAsia="zh-CN"/>
        </w:rPr>
        <w:t>73.87</w:t>
      </w:r>
      <w:r>
        <w:rPr>
          <w:rFonts w:hint="eastAsia" w:asciiTheme="minorEastAsia" w:hAnsiTheme="minorEastAsia" w:eastAsiaTheme="minorEastAsia" w:cstheme="minorEastAsia"/>
          <w:sz w:val="30"/>
          <w:szCs w:val="30"/>
        </w:rPr>
        <w:t>万元、与上年的</w:t>
      </w:r>
      <w:r>
        <w:rPr>
          <w:rFonts w:hint="eastAsia" w:asciiTheme="minorEastAsia" w:hAnsiTheme="minorEastAsia" w:eastAsiaTheme="minorEastAsia" w:cstheme="minorEastAsia"/>
          <w:sz w:val="30"/>
          <w:szCs w:val="30"/>
          <w:lang w:val="en-US" w:eastAsia="zh-CN"/>
        </w:rPr>
        <w:t>73.20</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0.67</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1.37</w:t>
      </w:r>
      <w:r>
        <w:rPr>
          <w:rFonts w:hint="eastAsia" w:asciiTheme="minorEastAsia" w:hAnsiTheme="minorEastAsia" w:eastAsiaTheme="minorEastAsia" w:cstheme="minorEastAsia"/>
          <w:sz w:val="30"/>
          <w:szCs w:val="30"/>
        </w:rPr>
        <w:t>%，负债</w:t>
      </w:r>
      <w:r>
        <w:rPr>
          <w:rFonts w:hint="eastAsia" w:asciiTheme="minorEastAsia" w:hAnsiTheme="minorEastAsia" w:eastAsiaTheme="minorEastAsia" w:cstheme="minorEastAsia"/>
          <w:sz w:val="30"/>
          <w:szCs w:val="30"/>
          <w:lang w:val="en-US" w:eastAsia="zh-CN"/>
        </w:rPr>
        <w:t>11.47</w:t>
      </w:r>
      <w:r>
        <w:rPr>
          <w:rFonts w:hint="eastAsia" w:asciiTheme="minorEastAsia" w:hAnsiTheme="minorEastAsia" w:eastAsiaTheme="minorEastAsia" w:cstheme="minorEastAsia"/>
          <w:sz w:val="30"/>
          <w:szCs w:val="30"/>
        </w:rPr>
        <w:t>万元与上年的</w:t>
      </w:r>
      <w:r>
        <w:rPr>
          <w:rFonts w:hint="eastAsia" w:asciiTheme="minorEastAsia" w:hAnsiTheme="minorEastAsia" w:eastAsiaTheme="minorEastAsia" w:cstheme="minorEastAsia"/>
          <w:sz w:val="30"/>
          <w:szCs w:val="30"/>
          <w:lang w:val="en-US" w:eastAsia="zh-CN"/>
        </w:rPr>
        <w:t>10.81</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0.66</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6.11</w:t>
      </w:r>
      <w:r>
        <w:rPr>
          <w:rFonts w:hint="eastAsia" w:asciiTheme="minorEastAsia" w:hAnsiTheme="minorEastAsia" w:eastAsiaTheme="minorEastAsia" w:cstheme="minorEastAsia"/>
          <w:sz w:val="30"/>
          <w:szCs w:val="30"/>
        </w:rPr>
        <w:t>%，净资产</w:t>
      </w:r>
      <w:r>
        <w:rPr>
          <w:rFonts w:hint="eastAsia" w:asciiTheme="minorEastAsia" w:hAnsiTheme="minorEastAsia" w:eastAsiaTheme="minorEastAsia" w:cstheme="minorEastAsia"/>
          <w:sz w:val="30"/>
          <w:szCs w:val="30"/>
          <w:lang w:val="en-US" w:eastAsia="zh-CN"/>
        </w:rPr>
        <w:t>62.40</w:t>
      </w:r>
      <w:r>
        <w:rPr>
          <w:rFonts w:hint="eastAsia" w:asciiTheme="minorEastAsia" w:hAnsiTheme="minorEastAsia" w:eastAsiaTheme="minorEastAsia" w:cstheme="minorEastAsia"/>
          <w:sz w:val="30"/>
          <w:szCs w:val="30"/>
        </w:rPr>
        <w:t>万元，与上年</w:t>
      </w:r>
      <w:r>
        <w:rPr>
          <w:rFonts w:hint="eastAsia" w:asciiTheme="minorEastAsia" w:hAnsiTheme="minorEastAsia" w:eastAsiaTheme="minorEastAsia" w:cstheme="minorEastAsia"/>
          <w:sz w:val="30"/>
          <w:szCs w:val="30"/>
          <w:lang w:val="en-US" w:eastAsia="zh-CN"/>
        </w:rPr>
        <w:t>62.40</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相比没有变化</w:t>
      </w:r>
    </w:p>
    <w:p>
      <w:pPr>
        <w:snapToGrid w:val="0"/>
        <w:spacing w:line="588"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2017年度资产负债率</w:t>
      </w:r>
      <w:r>
        <w:rPr>
          <w:rFonts w:hint="eastAsia" w:asciiTheme="minorEastAsia" w:hAnsiTheme="minorEastAsia" w:eastAsiaTheme="minorEastAsia" w:cstheme="minorEastAsia"/>
          <w:sz w:val="30"/>
          <w:szCs w:val="30"/>
          <w:lang w:val="en-US" w:eastAsia="zh-CN"/>
        </w:rPr>
        <w:t>15.53</w:t>
      </w:r>
      <w:r>
        <w:rPr>
          <w:rFonts w:hint="eastAsia" w:asciiTheme="minorEastAsia" w:hAnsiTheme="minorEastAsia" w:eastAsiaTheme="minorEastAsia" w:cstheme="minorEastAsia"/>
          <w:sz w:val="30"/>
          <w:szCs w:val="30"/>
        </w:rPr>
        <w:t>%，比2016年度的</w:t>
      </w:r>
      <w:r>
        <w:rPr>
          <w:rFonts w:hint="eastAsia" w:asciiTheme="minorEastAsia" w:hAnsiTheme="minorEastAsia" w:eastAsiaTheme="minorEastAsia" w:cstheme="minorEastAsia"/>
          <w:sz w:val="30"/>
          <w:szCs w:val="30"/>
          <w:lang w:val="en-US" w:eastAsia="zh-CN"/>
        </w:rPr>
        <w:t>14.77</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0.76</w:t>
      </w:r>
      <w:r>
        <w:rPr>
          <w:rFonts w:hint="eastAsia" w:asciiTheme="minorEastAsia" w:hAnsiTheme="minorEastAsia" w:eastAsiaTheme="minorEastAsia" w:cstheme="minorEastAsia"/>
          <w:sz w:val="30"/>
          <w:szCs w:val="30"/>
        </w:rPr>
        <w:t>%。</w:t>
      </w:r>
    </w:p>
    <w:p>
      <w:pPr>
        <w:ind w:firstLine="480"/>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lang w:val="en-US" w:eastAsia="zh-CN"/>
        </w:rPr>
        <w:t>9</w:t>
      </w:r>
      <w:r>
        <w:rPr>
          <w:rFonts w:hint="eastAsia" w:asciiTheme="minorEastAsia" w:hAnsiTheme="minorEastAsia" w:eastAsiaTheme="minorEastAsia" w:cstheme="minorEastAsia"/>
          <w:bCs/>
          <w:color w:val="000000"/>
          <w:sz w:val="30"/>
          <w:szCs w:val="30"/>
        </w:rPr>
        <w:t>.中央部门和单位部分重要项目以及重点支出、重大投资项目资金使用及绩效情况。</w:t>
      </w:r>
    </w:p>
    <w:p>
      <w:pPr>
        <w:ind w:firstLine="480"/>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lang w:val="en-US" w:eastAsia="zh-CN"/>
        </w:rPr>
        <w:t>10.</w:t>
      </w:r>
      <w:r>
        <w:rPr>
          <w:rFonts w:hint="eastAsia" w:asciiTheme="minorEastAsia" w:hAnsiTheme="minorEastAsia" w:eastAsiaTheme="minorEastAsia" w:cstheme="minorEastAsia"/>
          <w:bCs/>
          <w:color w:val="000000"/>
          <w:sz w:val="30"/>
          <w:szCs w:val="30"/>
        </w:rPr>
        <w:t>中央单位驻外机构有关情况（附表7、8）。</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Cs/>
          <w:color w:val="000000"/>
          <w:sz w:val="30"/>
          <w:szCs w:val="30"/>
        </w:rPr>
        <w:t xml:space="preserve">   </w:t>
      </w:r>
      <w:r>
        <w:rPr>
          <w:rFonts w:hint="eastAsia" w:asciiTheme="minorEastAsia" w:hAnsiTheme="minorEastAsia" w:eastAsiaTheme="minorEastAsia" w:cstheme="minorEastAsia"/>
          <w:bCs/>
          <w:color w:val="000000"/>
          <w:sz w:val="30"/>
          <w:szCs w:val="30"/>
          <w:lang w:val="en-US" w:eastAsia="zh-CN"/>
        </w:rPr>
        <w:t>11</w:t>
      </w:r>
      <w:r>
        <w:rPr>
          <w:rFonts w:hint="eastAsia" w:asciiTheme="minorEastAsia" w:hAnsiTheme="minorEastAsia" w:eastAsiaTheme="minorEastAsia" w:cstheme="minorEastAsia"/>
          <w:bCs/>
          <w:color w:val="000000"/>
          <w:sz w:val="30"/>
          <w:szCs w:val="30"/>
        </w:rPr>
        <w:t>.</w:t>
      </w:r>
      <w:r>
        <w:rPr>
          <w:rFonts w:hint="eastAsia" w:asciiTheme="minorEastAsia" w:hAnsiTheme="minorEastAsia" w:eastAsiaTheme="minorEastAsia" w:cstheme="minorEastAsia"/>
          <w:color w:val="000000"/>
          <w:sz w:val="30"/>
          <w:szCs w:val="30"/>
        </w:rPr>
        <w:t>其他需要说明的问题。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392"/>
    <w:rsid w:val="001B1F45"/>
    <w:rsid w:val="001C1392"/>
    <w:rsid w:val="002E589E"/>
    <w:rsid w:val="00317F5D"/>
    <w:rsid w:val="0045054A"/>
    <w:rsid w:val="004921CC"/>
    <w:rsid w:val="004B273C"/>
    <w:rsid w:val="00506A9F"/>
    <w:rsid w:val="005103CC"/>
    <w:rsid w:val="005D0A30"/>
    <w:rsid w:val="00657810"/>
    <w:rsid w:val="00783BF8"/>
    <w:rsid w:val="00953F2F"/>
    <w:rsid w:val="009B34F4"/>
    <w:rsid w:val="00B46101"/>
    <w:rsid w:val="00B57FA0"/>
    <w:rsid w:val="00B677EE"/>
    <w:rsid w:val="00BC26C9"/>
    <w:rsid w:val="00CC398D"/>
    <w:rsid w:val="00D67261"/>
    <w:rsid w:val="00D7174E"/>
    <w:rsid w:val="00DA5F9A"/>
    <w:rsid w:val="00E66203"/>
    <w:rsid w:val="00F82A18"/>
    <w:rsid w:val="00FE1AAB"/>
    <w:rsid w:val="0B3C45F8"/>
    <w:rsid w:val="15823579"/>
    <w:rsid w:val="25863D88"/>
    <w:rsid w:val="265C7C2C"/>
    <w:rsid w:val="2EB244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Autospacing="1" w:afterAutospacing="1"/>
      <w:jc w:val="left"/>
    </w:pPr>
    <w:rPr>
      <w:sz w:val="24"/>
      <w:szCs w:val="24"/>
    </w:rPr>
  </w:style>
  <w:style w:type="character" w:customStyle="1" w:styleId="7">
    <w:name w:val="Footer Char"/>
    <w:basedOn w:val="5"/>
    <w:link w:val="2"/>
    <w:semiHidden/>
    <w:qFormat/>
    <w:locked/>
    <w:uiPriority w:val="99"/>
    <w:rPr>
      <w:rFonts w:ascii="Calibri" w:hAnsi="Calibri" w:eastAsia="宋体" w:cs="Calibri"/>
      <w:sz w:val="18"/>
      <w:szCs w:val="18"/>
    </w:rPr>
  </w:style>
  <w:style w:type="character" w:customStyle="1" w:styleId="8">
    <w:name w:val="Header Char"/>
    <w:basedOn w:val="5"/>
    <w:link w:val="3"/>
    <w:semiHidden/>
    <w:qFormat/>
    <w:locked/>
    <w:uiPriority w:val="99"/>
    <w:rPr>
      <w:rFonts w:ascii="Calibri" w:hAnsi="Calibri" w:eastAsia="宋体" w:cs="Calibri"/>
      <w:sz w:val="18"/>
      <w:szCs w:val="18"/>
    </w:rPr>
  </w:style>
  <w:style w:type="paragraph" w:customStyle="1" w:styleId="9">
    <w:name w:val="Char"/>
    <w:basedOn w:val="1"/>
    <w:qFormat/>
    <w:uiPriority w:val="99"/>
    <w:rPr>
      <w:rFonts w:ascii="Tahoma" w:hAnsi="Tahoma"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402</Words>
  <Characters>2293</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2017-02-23T06:42:00Z</dcterms:created>
  <dc:creator>dell</dc:creator>
  <cp:lastModifiedBy>ssh446412119</cp:lastModifiedBy>
  <dcterms:modified xsi:type="dcterms:W3CDTF">2018-01-29T09:16:31Z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